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95"/>
        <w:rPr>
          <w:sz w:val="20"/>
        </w:rPr>
      </w:pPr>
      <w:r>
        <w:rPr>
          <w:sz w:val="20"/>
        </w:rPr>
        <w:drawing>
          <wp:inline distT="0" distB="0" distL="0" distR="0">
            <wp:extent cx="758952" cy="7680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3"/>
        <w:ind w:right="1557"/>
      </w:pPr>
      <w:r>
        <w:rPr/>
        <w:t>MINISTÉRIO PÚBLICO DA</w:t>
      </w:r>
      <w:r>
        <w:rPr>
          <w:spacing w:val="-13"/>
        </w:rPr>
        <w:t> </w:t>
      </w:r>
      <w:r>
        <w:rPr>
          <w:spacing w:val="-2"/>
        </w:rPr>
        <w:t>UNIÃO</w:t>
      </w:r>
    </w:p>
    <w:p>
      <w:pPr>
        <w:spacing w:line="235" w:lineRule="auto" w:before="2"/>
        <w:ind w:left="1568" w:right="1554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UNIÃO DIRETORIA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105"/>
        <w:rPr>
          <w:b/>
        </w:rPr>
      </w:pPr>
    </w:p>
    <w:p>
      <w:pPr>
        <w:pStyle w:val="BodyText"/>
        <w:ind w:left="1568" w:right="1557"/>
        <w:jc w:val="center"/>
      </w:pPr>
      <w:r>
        <w:rPr/>
        <w:t>PORTARIA</w:t>
      </w:r>
      <w:r>
        <w:rPr>
          <w:spacing w:val="-17"/>
        </w:rPr>
        <w:t> </w:t>
      </w:r>
      <w:r>
        <w:rPr/>
        <w:t>Nº</w:t>
      </w:r>
      <w:r>
        <w:rPr>
          <w:spacing w:val="-6"/>
        </w:rPr>
        <w:t> </w:t>
      </w:r>
      <w:r>
        <w:rPr/>
        <w:t>088,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14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2023.</w:t>
      </w:r>
    </w:p>
    <w:p>
      <w:pPr>
        <w:pStyle w:val="BodyText"/>
        <w:spacing w:before="162"/>
      </w:pPr>
    </w:p>
    <w:p>
      <w:pPr>
        <w:pStyle w:val="BodyText"/>
        <w:spacing w:line="314" w:lineRule="auto" w:before="1"/>
        <w:ind w:left="3277" w:right="101"/>
        <w:jc w:val="both"/>
      </w:pPr>
      <w:r>
        <w:rPr/>
        <w:t>Designa a fiscal e a fiscal substituta da contratação formalizada pela Nota </w:t>
      </w:r>
      <w:r>
        <w:rPr/>
        <w:t>de Empenho nº 2023NE000147, referente à contratação da palestrante Clara Bomfim Cecchini Educação e Cultura para ministrar palestra presencial, com 1 (uma) hora de duração, na 2ª Semana de Inovação da Escola Superior do Ministério Público, prevista para acontecer no período de 14 a 15 junho de </w:t>
      </w:r>
      <w:r>
        <w:rPr>
          <w:spacing w:val="-2"/>
        </w:rPr>
        <w:t>2023.</w:t>
      </w:r>
    </w:p>
    <w:p>
      <w:pPr>
        <w:pStyle w:val="BodyText"/>
        <w:spacing w:before="75"/>
      </w:pPr>
    </w:p>
    <w:p>
      <w:pPr>
        <w:pStyle w:val="Heading1"/>
        <w:ind w:left="11"/>
      </w:pPr>
      <w:r>
        <w:rPr/>
        <w:t>O</w:t>
      </w:r>
      <w:r>
        <w:rPr>
          <w:spacing w:val="36"/>
        </w:rPr>
        <w:t>  </w:t>
      </w:r>
      <w:r>
        <w:rPr/>
        <w:t>SECRETÁRIO</w:t>
      </w:r>
      <w:r>
        <w:rPr>
          <w:spacing w:val="37"/>
        </w:rPr>
        <w:t>  </w:t>
      </w:r>
      <w:r>
        <w:rPr/>
        <w:t>DE</w:t>
      </w:r>
      <w:r>
        <w:rPr>
          <w:spacing w:val="31"/>
        </w:rPr>
        <w:t>  </w:t>
      </w:r>
      <w:r>
        <w:rPr/>
        <w:t>ADMINISTRAÇÃO</w:t>
      </w:r>
      <w:r>
        <w:rPr>
          <w:spacing w:val="37"/>
        </w:rPr>
        <w:t>  </w:t>
      </w:r>
      <w:r>
        <w:rPr/>
        <w:t>DA</w:t>
      </w:r>
      <w:r>
        <w:rPr>
          <w:spacing w:val="30"/>
        </w:rPr>
        <w:t>  </w:t>
      </w:r>
      <w:r>
        <w:rPr/>
        <w:t>ESCOLA</w:t>
      </w:r>
      <w:r>
        <w:rPr>
          <w:spacing w:val="31"/>
        </w:rPr>
        <w:t>  </w:t>
      </w:r>
      <w:r>
        <w:rPr/>
        <w:t>SUPERIOR</w:t>
      </w:r>
      <w:r>
        <w:rPr>
          <w:spacing w:val="37"/>
        </w:rPr>
        <w:t>  </w:t>
      </w:r>
      <w:r>
        <w:rPr/>
        <w:t>DO</w:t>
      </w:r>
      <w:r>
        <w:rPr>
          <w:spacing w:val="37"/>
        </w:rPr>
        <w:t>  </w:t>
      </w:r>
      <w:r>
        <w:rPr>
          <w:spacing w:val="-2"/>
        </w:rPr>
        <w:t>MINISTÉRIO</w:t>
      </w:r>
    </w:p>
    <w:p>
      <w:pPr>
        <w:pStyle w:val="BodyText"/>
        <w:spacing w:line="235" w:lineRule="auto" w:before="2"/>
        <w:ind w:left="499" w:right="485"/>
        <w:jc w:val="both"/>
      </w:pPr>
      <w:r>
        <w:rPr>
          <w:b/>
        </w:rPr>
        <w:t>PÚBLICO DA</w:t>
      </w:r>
      <w:r>
        <w:rPr>
          <w:b/>
          <w:spacing w:val="-9"/>
        </w:rPr>
        <w:t> </w:t>
      </w:r>
      <w:r>
        <w:rPr>
          <w:b/>
        </w:rPr>
        <w:t>UNIÃO</w:t>
      </w:r>
      <w:r>
        <w:rPr/>
        <w:t>, no uso das atribuições que lhe confere o inciso XII, do artigo 72, do </w:t>
      </w:r>
      <w:r>
        <w:rPr/>
        <w:t>Regimento Interno da ESMPU, aprovado pela Resolução CONAD nº 05, de 22 de junho de 2020, e considerando o que dispõem os artigos 58,</w:t>
      </w:r>
      <w:r>
        <w:rPr>
          <w:spacing w:val="40"/>
        </w:rPr>
        <w:t> </w:t>
      </w:r>
      <w:r>
        <w:rPr/>
        <w:t>inciso III, e 67, caput, da Lei nº 8.666/93, resolve:</w:t>
      </w:r>
    </w:p>
    <w:p>
      <w:pPr>
        <w:pStyle w:val="BodyText"/>
        <w:spacing w:before="110"/>
      </w:pPr>
    </w:p>
    <w:p>
      <w:pPr>
        <w:pStyle w:val="BodyText"/>
        <w:spacing w:line="235" w:lineRule="auto"/>
        <w:ind w:left="499" w:right="485"/>
        <w:jc w:val="both"/>
      </w:pPr>
      <w:r>
        <w:rPr/>
        <w:t>Art. 1º Designar a servidora ALDERLEIA MARINHO MILHOMENS COELHO, matrícula nº </w:t>
      </w:r>
      <w:r>
        <w:rPr/>
        <w:t>71.797, para controlar e fiscalizar a execução do contrato a seguir enunciado:</w:t>
      </w:r>
    </w:p>
    <w:p>
      <w:pPr>
        <w:pStyle w:val="BodyText"/>
        <w:spacing w:before="120"/>
      </w:pPr>
    </w:p>
    <w:p>
      <w:pPr>
        <w:spacing w:before="0"/>
        <w:ind w:left="499" w:right="0" w:firstLine="0"/>
        <w:jc w:val="both"/>
        <w:rPr>
          <w:sz w:val="23"/>
        </w:rPr>
      </w:pPr>
      <w:r>
        <w:rPr>
          <w:b/>
          <w:sz w:val="23"/>
        </w:rPr>
        <w:t>Contratada: </w:t>
      </w:r>
      <w:r>
        <w:rPr>
          <w:sz w:val="23"/>
        </w:rPr>
        <w:t>CLARA</w:t>
      </w:r>
      <w:r>
        <w:rPr>
          <w:spacing w:val="-13"/>
          <w:sz w:val="23"/>
        </w:rPr>
        <w:t> </w:t>
      </w:r>
      <w:r>
        <w:rPr>
          <w:sz w:val="23"/>
        </w:rPr>
        <w:t>BOMFIN CECCHINI EDUCACAO E </w:t>
      </w:r>
      <w:r>
        <w:rPr>
          <w:spacing w:val="-2"/>
          <w:sz w:val="23"/>
        </w:rPr>
        <w:t>CULTURA;</w:t>
      </w:r>
    </w:p>
    <w:p>
      <w:pPr>
        <w:pStyle w:val="BodyText"/>
        <w:spacing w:before="119"/>
      </w:pPr>
    </w:p>
    <w:p>
      <w:pPr>
        <w:spacing w:before="0"/>
        <w:ind w:left="499" w:right="0" w:firstLine="0"/>
        <w:jc w:val="both"/>
        <w:rPr>
          <w:sz w:val="23"/>
        </w:rPr>
      </w:pPr>
      <w:r>
        <w:rPr>
          <w:b/>
          <w:sz w:val="23"/>
        </w:rPr>
        <w:t>Instrumento contratual: </w:t>
      </w:r>
      <w:r>
        <w:rPr>
          <w:sz w:val="23"/>
        </w:rPr>
        <w:t>2023NE000147, datada de 13 de junho de </w:t>
      </w:r>
      <w:r>
        <w:rPr>
          <w:spacing w:val="-2"/>
          <w:sz w:val="23"/>
        </w:rPr>
        <w:t>2023;</w:t>
      </w:r>
    </w:p>
    <w:p>
      <w:pPr>
        <w:pStyle w:val="BodyText"/>
        <w:spacing w:before="109"/>
      </w:pPr>
    </w:p>
    <w:p>
      <w:pPr>
        <w:pStyle w:val="BodyText"/>
        <w:spacing w:line="235" w:lineRule="auto"/>
        <w:ind w:left="499" w:right="485"/>
        <w:jc w:val="both"/>
      </w:pPr>
      <w:r>
        <w:rPr>
          <w:b/>
        </w:rPr>
        <w:t>Objeto</w:t>
      </w:r>
      <w:r>
        <w:rPr/>
        <w:t>: Contratação da palestrante Clara Bomfim Cecchini Educação e Cultura (Matriz e Filiais) para ministrar palestra online remota, com 1 (uma) hora de duração, na 2ª Semana de Inovação da </w:t>
      </w:r>
      <w:r>
        <w:rPr/>
        <w:t>Escola Superior do Ministério Público, prevista para acontecer no período de 14 a 15 junho de 2023.</w:t>
      </w:r>
    </w:p>
    <w:p>
      <w:pPr>
        <w:pStyle w:val="BodyText"/>
        <w:spacing w:before="124"/>
      </w:pPr>
    </w:p>
    <w:p>
      <w:pPr>
        <w:pStyle w:val="BodyText"/>
        <w:spacing w:line="235" w:lineRule="auto"/>
        <w:ind w:left="499" w:right="485"/>
        <w:jc w:val="both"/>
      </w:pPr>
      <w:r>
        <w:rPr/>
        <w:t>Art.</w:t>
      </w:r>
      <w:r>
        <w:rPr>
          <w:spacing w:val="40"/>
        </w:rPr>
        <w:t> </w:t>
      </w:r>
      <w:r>
        <w:rPr/>
        <w:t>2º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impedimentos</w:t>
      </w:r>
      <w:r>
        <w:rPr>
          <w:spacing w:val="40"/>
        </w:rPr>
        <w:t> </w:t>
      </w:r>
      <w:r>
        <w:rPr/>
        <w:t>legais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eventuais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fiscal</w:t>
      </w:r>
      <w:r>
        <w:rPr>
          <w:spacing w:val="40"/>
        </w:rPr>
        <w:t> </w:t>
      </w:r>
      <w:r>
        <w:rPr/>
        <w:t>acima</w:t>
      </w:r>
      <w:r>
        <w:rPr>
          <w:spacing w:val="40"/>
        </w:rPr>
        <w:t> </w:t>
      </w:r>
      <w:r>
        <w:rPr/>
        <w:t>referido,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funções</w:t>
      </w:r>
      <w:r>
        <w:rPr>
          <w:spacing w:val="40"/>
        </w:rPr>
        <w:t> </w:t>
      </w:r>
      <w:r>
        <w:rPr/>
        <w:t>serão</w:t>
      </w:r>
      <w:r>
        <w:rPr>
          <w:spacing w:val="40"/>
        </w:rPr>
        <w:t> </w:t>
      </w:r>
      <w:r>
        <w:rPr/>
        <w:t>exercidas pelo servidor ROSELIZA</w:t>
      </w:r>
      <w:r>
        <w:rPr>
          <w:spacing w:val="-14"/>
        </w:rPr>
        <w:t> </w:t>
      </w:r>
      <w:r>
        <w:rPr/>
        <w:t>AICO NAKASHIMA HONDA, matrícula nº 70.060.</w:t>
      </w:r>
    </w:p>
    <w:p>
      <w:pPr>
        <w:pStyle w:val="BodyText"/>
        <w:spacing w:before="120"/>
      </w:pPr>
    </w:p>
    <w:p>
      <w:pPr>
        <w:pStyle w:val="BodyText"/>
        <w:spacing w:before="1"/>
        <w:ind w:left="499"/>
        <w:jc w:val="both"/>
      </w:pPr>
      <w:r>
        <w:rPr/>
        <w:t>Art. 3º Esta portaria entrará em vigor na data de sua </w:t>
      </w:r>
      <w:r>
        <w:rPr>
          <w:spacing w:val="-2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428751</wp:posOffset>
                </wp:positionH>
                <wp:positionV relativeFrom="paragraph">
                  <wp:posOffset>261165</wp:posOffset>
                </wp:positionV>
                <wp:extent cx="6693534" cy="1841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93534" cy="18415"/>
                          <a:chExt cx="6693534" cy="184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935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3534" h="9525">
                                <a:moveTo>
                                  <a:pt x="6693407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693407" y="0"/>
                                </a:lnTo>
                                <a:lnTo>
                                  <a:pt x="669340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"/>
                            <a:ext cx="66935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3534" h="18415">
                                <a:moveTo>
                                  <a:pt x="6693408" y="0"/>
                                </a:move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6684264" y="18288"/>
                                </a:lnTo>
                                <a:lnTo>
                                  <a:pt x="6693408" y="18288"/>
                                </a:lnTo>
                                <a:lnTo>
                                  <a:pt x="6693408" y="9144"/>
                                </a:lnTo>
                                <a:lnTo>
                                  <a:pt x="6693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3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9998pt;margin-top:20.564251pt;width:527.050pt;height:1.45pt;mso-position-horizontal-relative:page;mso-position-vertical-relative:paragraph;z-index:-15728640;mso-wrap-distance-left:0;mso-wrap-distance-right:0" id="docshapegroup1" coordorigin="675,411" coordsize="10541,29">
                <v:rect style="position:absolute;left:675;top:411;width:10541;height:15" id="docshape2" filled="true" fillcolor="#999999" stroked="false">
                  <v:fill type="solid"/>
                </v:rect>
                <v:shape style="position:absolute;left:675;top:411;width:10541;height:29" id="docshape3" coordorigin="675,411" coordsize="10541,29" path="m11216,411l11202,426,675,426,675,440,11202,440,11216,440,11216,426,11216,411xe" filled="true" fillcolor="#ededed" stroked="false">
                  <v:path arrowok="t"/>
                  <v:fill type="solid"/>
                </v:shape>
                <v:shape style="position:absolute;left:675;top:411;width:15;height:29" id="docshape4" coordorigin="675,411" coordsize="15,29" path="m675,440l675,411,690,411,690,426,675,44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1"/>
        </w:rPr>
      </w:pPr>
    </w:p>
    <w:p>
      <w:pPr>
        <w:spacing w:line="242" w:lineRule="auto" w:before="0"/>
        <w:ind w:left="149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456183</wp:posOffset>
            </wp:positionH>
            <wp:positionV relativeFrom="paragraph">
              <wp:posOffset>-131241</wp:posOffset>
            </wp:positionV>
            <wp:extent cx="813815" cy="548639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Ivan de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Almeida Guimarães</w:t>
      </w:r>
      <w:r>
        <w:rPr>
          <w:sz w:val="21"/>
        </w:rPr>
        <w:t>, </w:t>
      </w:r>
      <w:r>
        <w:rPr>
          <w:b/>
          <w:sz w:val="21"/>
        </w:rPr>
        <w:t>Secretário de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 </w:t>
      </w:r>
      <w:r>
        <w:rPr>
          <w:sz w:val="21"/>
        </w:rPr>
        <w:t>em 14/06/2023, às 19:23 (horário de Brasília), conforme a Portaria ESMPU nº 21, de 3 de março de 2017.</w:t>
      </w:r>
    </w:p>
    <w:p>
      <w:pPr>
        <w:pStyle w:val="BodyText"/>
        <w:spacing w:before="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428751</wp:posOffset>
                </wp:positionH>
                <wp:positionV relativeFrom="paragraph">
                  <wp:posOffset>171660</wp:posOffset>
                </wp:positionV>
                <wp:extent cx="6693534" cy="1841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693534" cy="18415"/>
                          <a:chExt cx="6693534" cy="1841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6935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3534" h="9525">
                                <a:moveTo>
                                  <a:pt x="6693407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693407" y="0"/>
                                </a:lnTo>
                                <a:lnTo>
                                  <a:pt x="669340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"/>
                            <a:ext cx="66935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3534" h="18415">
                                <a:moveTo>
                                  <a:pt x="6693408" y="0"/>
                                </a:move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6684264" y="18288"/>
                                </a:lnTo>
                                <a:lnTo>
                                  <a:pt x="6693408" y="18288"/>
                                </a:lnTo>
                                <a:lnTo>
                                  <a:pt x="6693408" y="9144"/>
                                </a:lnTo>
                                <a:lnTo>
                                  <a:pt x="6693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3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9998pt;margin-top:13.516594pt;width:527.050pt;height:1.45pt;mso-position-horizontal-relative:page;mso-position-vertical-relative:paragraph;z-index:-15728128;mso-wrap-distance-left:0;mso-wrap-distance-right:0" id="docshapegroup5" coordorigin="675,270" coordsize="10541,29">
                <v:rect style="position:absolute;left:675;top:270;width:10541;height:15" id="docshape6" filled="true" fillcolor="#999999" stroked="false">
                  <v:fill type="solid"/>
                </v:rect>
                <v:shape style="position:absolute;left:675;top:270;width:10541;height:29" id="docshape7" coordorigin="675,270" coordsize="10541,29" path="m11216,270l11202,285,675,285,675,299,11202,299,11216,299,11216,285,11216,270xe" filled="true" fillcolor="#ededed" stroked="false">
                  <v:path arrowok="t"/>
                  <v:fill type="solid"/>
                </v:shape>
                <v:shape style="position:absolute;left:675;top:270;width:15;height:29" id="docshape8" coordorigin="675,270" coordsize="15,29" path="m675,299l675,270,690,270,690,285,675,299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24"/>
        <w:rPr>
          <w:sz w:val="21"/>
        </w:rPr>
      </w:pPr>
    </w:p>
    <w:p>
      <w:pPr>
        <w:spacing w:line="242" w:lineRule="auto" w:before="1"/>
        <w:ind w:left="145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474472</wp:posOffset>
            </wp:positionH>
            <wp:positionV relativeFrom="paragraph">
              <wp:posOffset>-213283</wp:posOffset>
            </wp:positionV>
            <wp:extent cx="749807" cy="749807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</w:t>
      </w:r>
      <w:r>
        <w:rPr>
          <w:spacing w:val="39"/>
          <w:sz w:val="21"/>
        </w:rPr>
        <w:t> </w:t>
      </w:r>
      <w:r>
        <w:rPr>
          <w:sz w:val="21"/>
        </w:rPr>
        <w:t>autenticidade</w:t>
      </w:r>
      <w:r>
        <w:rPr>
          <w:spacing w:val="40"/>
          <w:sz w:val="21"/>
        </w:rPr>
        <w:t> </w:t>
      </w:r>
      <w:r>
        <w:rPr>
          <w:sz w:val="21"/>
        </w:rPr>
        <w:t>do</w:t>
      </w:r>
      <w:r>
        <w:rPr>
          <w:spacing w:val="40"/>
          <w:sz w:val="21"/>
        </w:rPr>
        <w:t> </w:t>
      </w:r>
      <w:r>
        <w:rPr>
          <w:sz w:val="21"/>
        </w:rPr>
        <w:t>documento</w:t>
      </w:r>
      <w:r>
        <w:rPr>
          <w:spacing w:val="40"/>
          <w:sz w:val="21"/>
        </w:rPr>
        <w:t> </w:t>
      </w:r>
      <w:r>
        <w:rPr>
          <w:sz w:val="21"/>
        </w:rPr>
        <w:t>pode</w:t>
      </w:r>
      <w:r>
        <w:rPr>
          <w:spacing w:val="40"/>
          <w:sz w:val="21"/>
        </w:rPr>
        <w:t> </w:t>
      </w:r>
      <w:r>
        <w:rPr>
          <w:sz w:val="21"/>
        </w:rPr>
        <w:t>ser</w:t>
      </w:r>
      <w:r>
        <w:rPr>
          <w:spacing w:val="40"/>
          <w:sz w:val="21"/>
        </w:rPr>
        <w:t> </w:t>
      </w:r>
      <w:r>
        <w:rPr>
          <w:sz w:val="21"/>
        </w:rPr>
        <w:t>conferida</w:t>
      </w:r>
      <w:r>
        <w:rPr>
          <w:spacing w:val="40"/>
          <w:sz w:val="21"/>
        </w:rPr>
        <w:t> </w:t>
      </w:r>
      <w:r>
        <w:rPr>
          <w:sz w:val="21"/>
        </w:rPr>
        <w:t>no</w:t>
      </w:r>
      <w:r>
        <w:rPr>
          <w:spacing w:val="40"/>
          <w:sz w:val="21"/>
        </w:rPr>
        <w:t> </w:t>
      </w:r>
      <w:r>
        <w:rPr>
          <w:sz w:val="21"/>
        </w:rPr>
        <w:t>site</w:t>
      </w:r>
      <w:r>
        <w:rPr>
          <w:spacing w:val="40"/>
          <w:sz w:val="21"/>
        </w:rPr>
        <w:t> </w:t>
      </w:r>
      <w:r>
        <w:rPr>
          <w:sz w:val="21"/>
        </w:rPr>
        <w:t>https://sei.escola.mpu.mp.br/sei/autenticidade informando o código verificador </w:t>
      </w:r>
      <w:r>
        <w:rPr>
          <w:b/>
          <w:sz w:val="21"/>
        </w:rPr>
        <w:t>0417200 </w:t>
      </w:r>
      <w:r>
        <w:rPr>
          <w:sz w:val="21"/>
        </w:rPr>
        <w:t>e o código CRC </w:t>
      </w:r>
      <w:r>
        <w:rPr>
          <w:b/>
          <w:sz w:val="21"/>
        </w:rPr>
        <w:t>977E6255</w:t>
      </w:r>
      <w:r>
        <w:rPr>
          <w:sz w:val="21"/>
        </w:rPr>
        <w:t>.</w:t>
      </w:r>
    </w:p>
    <w:p>
      <w:pPr>
        <w:pStyle w:val="BodyText"/>
        <w:spacing w:before="17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428751</wp:posOffset>
                </wp:positionH>
                <wp:positionV relativeFrom="paragraph">
                  <wp:posOffset>271863</wp:posOffset>
                </wp:positionV>
                <wp:extent cx="6693534" cy="1841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93534" cy="18415"/>
                          <a:chExt cx="6693534" cy="1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935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3534" h="9525">
                                <a:moveTo>
                                  <a:pt x="6693407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693407" y="0"/>
                                </a:lnTo>
                                <a:lnTo>
                                  <a:pt x="669340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66935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3534" h="18415">
                                <a:moveTo>
                                  <a:pt x="6693408" y="0"/>
                                </a:move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6684264" y="18288"/>
                                </a:lnTo>
                                <a:lnTo>
                                  <a:pt x="6693408" y="18288"/>
                                </a:lnTo>
                                <a:lnTo>
                                  <a:pt x="6693408" y="9144"/>
                                </a:lnTo>
                                <a:lnTo>
                                  <a:pt x="6693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3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9998pt;margin-top:21.406593pt;width:527.050pt;height:1.45pt;mso-position-horizontal-relative:page;mso-position-vertical-relative:paragraph;z-index:-15727616;mso-wrap-distance-left:0;mso-wrap-distance-right:0" id="docshapegroup9" coordorigin="675,428" coordsize="10541,29">
                <v:rect style="position:absolute;left:675;top:428;width:10541;height:15" id="docshape10" filled="true" fillcolor="#999999" stroked="false">
                  <v:fill type="solid"/>
                </v:rect>
                <v:shape style="position:absolute;left:675;top:428;width:10541;height:29" id="docshape11" coordorigin="675,428" coordsize="10541,29" path="m11216,428l11202,443,675,443,675,457,11202,457,11216,457,11216,443,11216,428xe" filled="true" fillcolor="#ededed" stroked="false">
                  <v:path arrowok="t"/>
                  <v:fill type="solid"/>
                </v:shape>
                <v:shape style="position:absolute;left:675;top:428;width:15;height:29" id="docshape12" coordorigin="675,428" coordsize="15,29" path="m675,457l675,428,690,428,690,443,675,457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36" w:lineRule="auto" w:before="100"/>
        <w:ind w:left="158" w:right="7679" w:firstLine="0"/>
        <w:jc w:val="left"/>
        <w:rPr>
          <w:sz w:val="17"/>
        </w:rPr>
      </w:pPr>
      <w:r>
        <w:rPr>
          <w:sz w:val="17"/>
        </w:rPr>
        <w:t>Processo nº: </w:t>
      </w:r>
      <w:r>
        <w:rPr>
          <w:sz w:val="17"/>
        </w:rPr>
        <w:t>0.01.000.1.001092/2023-32 ID SEI nº: 0417200</w:t>
      </w:r>
    </w:p>
    <w:sectPr>
      <w:type w:val="continuous"/>
      <w:pgSz w:w="11900" w:h="16840"/>
      <w:pgMar w:top="94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62" w:lineRule="exact"/>
      <w:ind w:left="1568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2024-03-14T22:37:27Z</dcterms:created>
  <dcterms:modified xsi:type="dcterms:W3CDTF">2024-03-14T22:37:27Z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